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3173" w14:textId="15431C45"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bookmarkStart w:id="0" w:name="_GoBack"/>
      <w:bookmarkEnd w:id="0"/>
      <w:r w:rsidRPr="008F11C4">
        <w:rPr>
          <w:rFonts w:ascii="Lato" w:eastAsia="Times New Roman" w:hAnsi="Lato" w:cs="Arial"/>
          <w:b/>
          <w:sz w:val="16"/>
          <w:szCs w:val="16"/>
        </w:rPr>
        <w:t>FROM THE P</w:t>
      </w:r>
      <w:r w:rsidR="00346A56">
        <w:rPr>
          <w:rFonts w:ascii="Lato" w:eastAsia="Times New Roman" w:hAnsi="Lato" w:cs="Arial"/>
          <w:b/>
          <w:sz w:val="16"/>
          <w:szCs w:val="16"/>
        </w:rPr>
        <w:t>RESIDENT OF MODUS ADVANCED, INC.</w:t>
      </w:r>
    </w:p>
    <w:p w14:paraId="0E76CE3D"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 xml:space="preserve">A cornerstone of Modus Advanced, Inc. success has been the high degree of professionalism and integrity demonstrated everyday by our employees throughout the company. As we grow in numbers and in the variety of clients and locales that we serve, it is important that we provide clear guidelines regarding how we should approach important issues and decisions that may arise as we strive to provide the best service to our clients and the best work environment for our employees. The attached </w:t>
      </w:r>
      <w:r w:rsidRPr="00860D6B">
        <w:rPr>
          <w:rFonts w:ascii="Lato" w:eastAsia="Times New Roman" w:hAnsi="Lato" w:cs="Arial"/>
          <w:b/>
          <w:sz w:val="16"/>
          <w:szCs w:val="16"/>
        </w:rPr>
        <w:t>Code of Business Ethics and Conduct</w:t>
      </w:r>
      <w:r w:rsidRPr="008F11C4">
        <w:rPr>
          <w:rFonts w:ascii="Lato" w:eastAsia="Times New Roman" w:hAnsi="Lato" w:cs="Arial"/>
          <w:sz w:val="16"/>
          <w:szCs w:val="16"/>
        </w:rPr>
        <w:t xml:space="preserve"> is intended to be the key source for that guidance.</w:t>
      </w:r>
    </w:p>
    <w:p w14:paraId="7ED2BC3E"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objective of the Code of Business Ethics and Conduct is to provide information on the expectations and processes that should guide our business behavior on a variety of issues. Every effort has been made to ensure that the code is clear, practical, and consistent. However, no document can address every situation, so we encourage you to raise questions to your manager or other appropriate person in the event that something is unclear.</w:t>
      </w:r>
    </w:p>
    <w:p w14:paraId="758C9EAA"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We are strongly committed to the expectations and guidelines expressed in the Code. We hope it is a helpful guide for how we do our business, and fully anticipate that everyone from the President to the newest employee will embrace and adhere to it.</w:t>
      </w:r>
    </w:p>
    <w:p w14:paraId="2EAFE19C"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CODE OF BUSINESS ETHICS &amp; CONDUCT APPLICABILITY</w:t>
      </w:r>
    </w:p>
    <w:p w14:paraId="2C6EEF45"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This Code of Business Ethics and Conduct (“Code”) applies to all officers, directors, managers and employees of Modus Advanced, Inc. and its subcontractors (the “Company”) and to all of its business activities. This Code shall be incorporated in all contracts with individual consultants whom the Company engages to perform services for its customers, and they shall be expected to comply with this Code. As used in this Code, “employees” shall include such individuals, consultants and the Company’s external parties.</w:t>
      </w:r>
    </w:p>
    <w:p w14:paraId="36DDFC7D"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RESPONSIBILITY &amp; ACCOUNTABILITY</w:t>
      </w:r>
    </w:p>
    <w:p w14:paraId="7D2C19C1"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Responsibility for the Company’s commitment to integrity rests with each employee. All employees are expected to:</w:t>
      </w:r>
    </w:p>
    <w:p w14:paraId="1FE4F2DB" w14:textId="77777777" w:rsidR="008F11C4" w:rsidRPr="008F11C4" w:rsidRDefault="008F11C4" w:rsidP="008F11C4">
      <w:pPr>
        <w:numPr>
          <w:ilvl w:val="0"/>
          <w:numId w:val="1"/>
        </w:numPr>
        <w:shd w:val="clear" w:color="auto" w:fill="FFFFFF"/>
        <w:tabs>
          <w:tab w:val="left" w:pos="0"/>
        </w:tabs>
        <w:spacing w:before="100" w:beforeAutospacing="1" w:after="100" w:afterAutospacing="1"/>
        <w:ind w:left="-720" w:right="18" w:firstLine="720"/>
        <w:jc w:val="both"/>
        <w:rPr>
          <w:rFonts w:ascii="Lato" w:eastAsia="Times New Roman" w:hAnsi="Lato" w:cs="Arial"/>
          <w:sz w:val="16"/>
          <w:szCs w:val="16"/>
        </w:rPr>
      </w:pPr>
      <w:r w:rsidRPr="008F11C4">
        <w:rPr>
          <w:rFonts w:ascii="Lato" w:eastAsia="Times New Roman" w:hAnsi="Lato" w:cs="Arial"/>
          <w:sz w:val="16"/>
          <w:szCs w:val="16"/>
        </w:rPr>
        <w:t>Adhere to the highest standards of ethical business conduct.</w:t>
      </w:r>
    </w:p>
    <w:p w14:paraId="2D458B35" w14:textId="77777777" w:rsidR="008F11C4" w:rsidRPr="008F11C4" w:rsidRDefault="008F11C4" w:rsidP="008F11C4">
      <w:pPr>
        <w:numPr>
          <w:ilvl w:val="0"/>
          <w:numId w:val="1"/>
        </w:numPr>
        <w:shd w:val="clear" w:color="auto" w:fill="FFFFFF"/>
        <w:tabs>
          <w:tab w:val="left" w:pos="0"/>
        </w:tabs>
        <w:spacing w:before="100" w:beforeAutospacing="1" w:after="100" w:afterAutospacing="1"/>
        <w:ind w:left="-720" w:right="18" w:firstLine="720"/>
        <w:jc w:val="both"/>
        <w:rPr>
          <w:rFonts w:ascii="Lato" w:eastAsia="Times New Roman" w:hAnsi="Lato" w:cs="Arial"/>
          <w:sz w:val="16"/>
          <w:szCs w:val="16"/>
        </w:rPr>
      </w:pPr>
      <w:r w:rsidRPr="008F11C4">
        <w:rPr>
          <w:rFonts w:ascii="Lato" w:eastAsia="Times New Roman" w:hAnsi="Lato" w:cs="Arial"/>
          <w:sz w:val="16"/>
          <w:szCs w:val="16"/>
        </w:rPr>
        <w:t>Know and comply with this Code and our other corporate policies and procedures.</w:t>
      </w:r>
    </w:p>
    <w:p w14:paraId="5FFA4D50" w14:textId="3AD4F432" w:rsidR="008F11C4" w:rsidRPr="008F11C4" w:rsidRDefault="008F11C4" w:rsidP="008F11C4">
      <w:pPr>
        <w:numPr>
          <w:ilvl w:val="0"/>
          <w:numId w:val="1"/>
        </w:numPr>
        <w:shd w:val="clear" w:color="auto" w:fill="FFFFFF"/>
        <w:tabs>
          <w:tab w:val="left" w:pos="0"/>
        </w:tabs>
        <w:spacing w:before="100" w:beforeAutospacing="1" w:after="100" w:afterAutospacing="1"/>
        <w:ind w:left="-720" w:right="18" w:firstLine="720"/>
        <w:jc w:val="both"/>
        <w:rPr>
          <w:rFonts w:ascii="Lato" w:eastAsia="Times New Roman" w:hAnsi="Lato" w:cs="Arial"/>
          <w:sz w:val="16"/>
          <w:szCs w:val="16"/>
        </w:rPr>
      </w:pPr>
      <w:r w:rsidRPr="008F11C4">
        <w:rPr>
          <w:rFonts w:ascii="Lato" w:eastAsia="Times New Roman" w:hAnsi="Lato" w:cs="Arial"/>
          <w:sz w:val="16"/>
          <w:szCs w:val="16"/>
        </w:rPr>
        <w:t xml:space="preserve">Maintain a work environment that encourages open and honest communication regarding ethics and business conduct </w:t>
      </w:r>
      <w:r>
        <w:rPr>
          <w:rFonts w:ascii="Lato" w:eastAsia="Times New Roman" w:hAnsi="Lato" w:cs="Arial"/>
          <w:sz w:val="16"/>
          <w:szCs w:val="16"/>
        </w:rPr>
        <w:tab/>
      </w:r>
      <w:r>
        <w:rPr>
          <w:rFonts w:ascii="Lato" w:eastAsia="Times New Roman" w:hAnsi="Lato" w:cs="Arial"/>
          <w:sz w:val="16"/>
          <w:szCs w:val="16"/>
        </w:rPr>
        <w:tab/>
      </w:r>
      <w:r>
        <w:rPr>
          <w:rFonts w:ascii="Lato" w:eastAsia="Times New Roman" w:hAnsi="Lato" w:cs="Arial"/>
          <w:sz w:val="16"/>
          <w:szCs w:val="16"/>
        </w:rPr>
        <w:tab/>
        <w:t>I</w:t>
      </w:r>
      <w:r w:rsidRPr="008F11C4">
        <w:rPr>
          <w:rFonts w:ascii="Lato" w:eastAsia="Times New Roman" w:hAnsi="Lato" w:cs="Arial"/>
          <w:sz w:val="16"/>
          <w:szCs w:val="16"/>
        </w:rPr>
        <w:t>ssues and concerns.</w:t>
      </w:r>
    </w:p>
    <w:p w14:paraId="2074E6D5" w14:textId="3F7DC68C" w:rsidR="008F11C4" w:rsidRPr="008F11C4" w:rsidRDefault="008F11C4" w:rsidP="008F11C4">
      <w:pPr>
        <w:numPr>
          <w:ilvl w:val="0"/>
          <w:numId w:val="1"/>
        </w:numPr>
        <w:shd w:val="clear" w:color="auto" w:fill="FFFFFF"/>
        <w:tabs>
          <w:tab w:val="clear" w:pos="720"/>
          <w:tab w:val="left" w:pos="0"/>
          <w:tab w:val="num" w:pos="90"/>
        </w:tabs>
        <w:spacing w:before="100" w:beforeAutospacing="1" w:after="100" w:afterAutospacing="1"/>
        <w:ind w:left="-720" w:right="18" w:firstLine="720"/>
        <w:jc w:val="both"/>
        <w:rPr>
          <w:rFonts w:ascii="Lato" w:eastAsia="Times New Roman" w:hAnsi="Lato" w:cs="Arial"/>
          <w:sz w:val="16"/>
          <w:szCs w:val="16"/>
        </w:rPr>
      </w:pPr>
      <w:r w:rsidRPr="008F11C4">
        <w:rPr>
          <w:rFonts w:ascii="Lato" w:eastAsia="Times New Roman" w:hAnsi="Lato" w:cs="Arial"/>
          <w:sz w:val="16"/>
          <w:szCs w:val="16"/>
        </w:rPr>
        <w:t xml:space="preserve">Avoid placing, or seeming to place, pressure on employees that could cause them to deviate from acceptable ethical </w:t>
      </w:r>
      <w:r>
        <w:rPr>
          <w:rFonts w:ascii="Lato" w:eastAsia="Times New Roman" w:hAnsi="Lato" w:cs="Arial"/>
          <w:sz w:val="16"/>
          <w:szCs w:val="16"/>
        </w:rPr>
        <w:tab/>
      </w:r>
      <w:r>
        <w:rPr>
          <w:rFonts w:ascii="Lato" w:eastAsia="Times New Roman" w:hAnsi="Lato" w:cs="Arial"/>
          <w:sz w:val="16"/>
          <w:szCs w:val="16"/>
        </w:rPr>
        <w:tab/>
      </w:r>
      <w:r>
        <w:rPr>
          <w:rFonts w:ascii="Lato" w:eastAsia="Times New Roman" w:hAnsi="Lato" w:cs="Arial"/>
          <w:sz w:val="16"/>
          <w:szCs w:val="16"/>
        </w:rPr>
        <w:tab/>
      </w:r>
      <w:r>
        <w:rPr>
          <w:rFonts w:ascii="Lato" w:eastAsia="Times New Roman" w:hAnsi="Lato" w:cs="Arial"/>
          <w:sz w:val="16"/>
          <w:szCs w:val="16"/>
        </w:rPr>
        <w:tab/>
      </w:r>
      <w:r w:rsidRPr="008F11C4">
        <w:rPr>
          <w:rFonts w:ascii="Lato" w:eastAsia="Times New Roman" w:hAnsi="Lato" w:cs="Arial"/>
          <w:sz w:val="16"/>
          <w:szCs w:val="16"/>
        </w:rPr>
        <w:t>behavior.</w:t>
      </w:r>
    </w:p>
    <w:p w14:paraId="3FC83B04" w14:textId="77777777" w:rsidR="008F11C4" w:rsidRPr="008F11C4" w:rsidRDefault="008F11C4" w:rsidP="008F11C4">
      <w:pPr>
        <w:numPr>
          <w:ilvl w:val="0"/>
          <w:numId w:val="1"/>
        </w:numPr>
        <w:shd w:val="clear" w:color="auto" w:fill="FFFFFF"/>
        <w:tabs>
          <w:tab w:val="left" w:pos="0"/>
        </w:tabs>
        <w:spacing w:before="100" w:beforeAutospacing="1" w:after="100" w:afterAutospacing="1"/>
        <w:ind w:left="-720" w:right="18" w:firstLine="720"/>
        <w:jc w:val="both"/>
        <w:rPr>
          <w:rFonts w:ascii="Lato" w:eastAsia="Times New Roman" w:hAnsi="Lato" w:cs="Arial"/>
          <w:sz w:val="16"/>
          <w:szCs w:val="16"/>
        </w:rPr>
      </w:pPr>
      <w:r w:rsidRPr="008F11C4">
        <w:rPr>
          <w:rFonts w:ascii="Lato" w:eastAsia="Times New Roman" w:hAnsi="Lato" w:cs="Arial"/>
          <w:sz w:val="16"/>
          <w:szCs w:val="16"/>
        </w:rPr>
        <w:t>Seek advice and guidance when unsure of a specific action, and</w:t>
      </w:r>
    </w:p>
    <w:p w14:paraId="7F8CE6C9" w14:textId="77777777" w:rsidR="008F11C4" w:rsidRPr="008F11C4" w:rsidRDefault="008F11C4" w:rsidP="008F11C4">
      <w:pPr>
        <w:numPr>
          <w:ilvl w:val="0"/>
          <w:numId w:val="1"/>
        </w:numPr>
        <w:shd w:val="clear" w:color="auto" w:fill="FFFFFF"/>
        <w:tabs>
          <w:tab w:val="left" w:pos="0"/>
        </w:tabs>
        <w:spacing w:before="100" w:beforeAutospacing="1" w:after="100" w:afterAutospacing="1"/>
        <w:ind w:left="-720" w:right="18" w:firstLine="720"/>
        <w:jc w:val="both"/>
        <w:rPr>
          <w:rFonts w:ascii="Lato" w:eastAsia="Times New Roman" w:hAnsi="Lato" w:cs="Arial"/>
          <w:sz w:val="16"/>
          <w:szCs w:val="16"/>
        </w:rPr>
      </w:pPr>
      <w:r w:rsidRPr="008F11C4">
        <w:rPr>
          <w:rFonts w:ascii="Lato" w:eastAsia="Times New Roman" w:hAnsi="Lato" w:cs="Arial"/>
          <w:sz w:val="16"/>
          <w:szCs w:val="16"/>
        </w:rPr>
        <w:t>Report suspected violations of this Code.</w:t>
      </w:r>
    </w:p>
    <w:p w14:paraId="5B7EA128" w14:textId="77777777" w:rsidR="008F11C4" w:rsidRPr="008F11C4" w:rsidRDefault="008F11C4" w:rsidP="008F11C4">
      <w:pPr>
        <w:shd w:val="clear" w:color="auto" w:fill="FFFFFF"/>
        <w:spacing w:before="100" w:beforeAutospacing="1" w:after="100" w:afterAutospacing="1"/>
        <w:ind w:left="-720" w:right="18"/>
        <w:rPr>
          <w:rFonts w:ascii="Lato" w:eastAsia="Times New Roman" w:hAnsi="Lato" w:cs="Arial"/>
          <w:sz w:val="16"/>
          <w:szCs w:val="16"/>
        </w:rPr>
      </w:pPr>
      <w:r w:rsidRPr="008F11C4">
        <w:rPr>
          <w:rFonts w:ascii="Lato" w:eastAsia="Times New Roman" w:hAnsi="Lato" w:cs="Arial"/>
          <w:sz w:val="16"/>
          <w:szCs w:val="16"/>
        </w:rPr>
        <w:t> Employees who violate this Code will be subject to disciplinary action up to and including termination of employment. Violations also may result in civil or criminal penalties. An employee who witnesses a violation and fails to report it may be subject to discipline, and a manager may be subject to discipline to the extent that a violation reflects inadequate oversight.</w:t>
      </w:r>
    </w:p>
    <w:p w14:paraId="23F96A5A"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Retaliation against employees who report what they believe in good faith to be a violation of this Code or any law or regulation applicable to the Company, who assist another in making such a report or who cooperate with an investigation of any such violation is strictly prohibited and will result in disciplinary action up to and including termination of employment.</w:t>
      </w:r>
    </w:p>
    <w:p w14:paraId="3271CAF9"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ETHICAL CONDUCT</w:t>
      </w:r>
    </w:p>
    <w:p w14:paraId="528488D9"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Company aspires to conduct its business in accordance with uncompromising ethical standards and in full compliance with all laws and regulations. As a government contractor, the Company has a special role as a steward of public resources. In the course of conducting Company business, integrity must underlie all Company relationships. The Company expects every employee to adhere to high ethical standards, promote ethical behavior and be honest and forthright in dealings with one another as well as with customers, business partners and the public. Employees must not engage in conduct or activity that may raise questions as to the Company’s honesty, impartiality, or reputation or otherwise cause embarrassment to the Company. Every action should be judged by considering whether it is legal, fair to all concerned, in the best interests of our stockholders, employees and customers and able to withstand public scrutiny.</w:t>
      </w:r>
    </w:p>
    <w:p w14:paraId="4182D73B"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COMPLIANCE WITH LAWS</w:t>
      </w:r>
    </w:p>
    <w:p w14:paraId="5387C993"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 xml:space="preserve">The Company and its employees must obey all applicable laws and regulations that affect the Company’s business. Some of the more common laws and regulations are discussed in this Code. Although the Company does not expect its employees to be experts in legal matters, it holds </w:t>
      </w:r>
      <w:r w:rsidRPr="008F11C4">
        <w:rPr>
          <w:rFonts w:ascii="Lato" w:eastAsia="Times New Roman" w:hAnsi="Lato" w:cs="Arial"/>
          <w:sz w:val="16"/>
          <w:szCs w:val="16"/>
        </w:rPr>
        <w:lastRenderedPageBreak/>
        <w:t>each employee responsible for being familiar with the laws governing his or her areas of responsibility. If you have a question concerning the application of any law or regulation to a contemplated action, it is your responsibility to seek guidance.</w:t>
      </w:r>
    </w:p>
    <w:p w14:paraId="1B4CEFC3"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EQUAL OPPORTUNITY</w:t>
      </w:r>
    </w:p>
    <w:p w14:paraId="7196B9C5"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Company’s policy on equal employment opportunity prohibits discrimination based on race, color, religion, national origin, sex, age, physical or mental disability or veteran or any other status or classification protected by applicable federal, state or local law. This policy applies to all terms and conditions of employment, including recruiting, hiring, transfers, promotions, terminations, compensation, and benefits.</w:t>
      </w:r>
    </w:p>
    <w:p w14:paraId="3E61A1AB"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ANTI-DISCRIMINATION &amp; ANTI HARASSMENT</w:t>
      </w:r>
    </w:p>
    <w:p w14:paraId="4283F490"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Company is committed to maintaining a work environment free from all forms of discrimination and harassment. In keeping with this commitment, the Company will not tolerate discrimination or harassment by anyone, including a supervisor, co-worker, supplier, vendor, consultant, visitor or customer of the Company. Harassment consists of unwelcome conduct, whether verbal, physical or visual, that is based upon a person’s protected status, such as race, color, religion, national origin, sex, age or physical or mental disability. All employees are responsible for helping assure that we avoid harassment in the workplace and immediately reporting any harassment experienced or witnessed.</w:t>
      </w:r>
    </w:p>
    <w:p w14:paraId="5B4A112D"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DRUG-FREE WORK PLACE</w:t>
      </w:r>
    </w:p>
    <w:p w14:paraId="4381D585" w14:textId="1A5A8C5C"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Our policy is to provide a working environment free of the problems associated with the use and abuse of controlled substances or alcohol. The distribution, dispensing, possession or use of illegal drugs or other controlled substances, except for approved medical purposes, at any Company office or site where Company employees are engaged in work-related activities is strictly prohibited. In no event should any employee be under the influence of [alcohol,] illegal drugs or controlled substances (other than controlled substances approved for medical purposes) while present at any such office or site.</w:t>
      </w:r>
    </w:p>
    <w:p w14:paraId="66E937EA"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TRUTH IN NEGOTIATIONS ACT (TINA)</w:t>
      </w:r>
    </w:p>
    <w:p w14:paraId="1C12FBBA"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Company must comply fully with TINA in the conduct of its U.S. Government business. The purpose of TINA is to give the Government an effective means of negotiating a fair and reasonable price.</w:t>
      </w:r>
    </w:p>
    <w:p w14:paraId="1F4FE1BE"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TINA requires disclosure of cost or pricing data and certification that such data are accurate, complete, and current. Employees involved in negotiating Government contracts and subcontracts must ensure that all cost and pricing data, communications and representations of fact are accurate, complete, current and truthful.</w:t>
      </w:r>
    </w:p>
    <w:p w14:paraId="56940153"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GOVERNMENT FURNISHED PROPERTY</w:t>
      </w:r>
    </w:p>
    <w:p w14:paraId="0703BC0D"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Government-furnished property shall be used, maintained, accounted for and disposed of in accordance with the applicable contract requirements and government regulations.</w:t>
      </w:r>
    </w:p>
    <w:p w14:paraId="3551EB9B"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COMPANY RECORDS</w:t>
      </w:r>
    </w:p>
    <w:p w14:paraId="22C86B95"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use, expenditure and disposal of Company resources must be documented as required by Company procedures. Documents and other records must be maintained in accordance with the applicable requirements of law, contracts and Company policies and shall not be used for personal gain or benefit. No employee or anyone acting on the Company’s behalf shall take any action to circumvent the Company’s system of internal controls or provide misleading information in Company documents and records.</w:t>
      </w:r>
    </w:p>
    <w:p w14:paraId="7DD3F789"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PROTECTION OF INTELLECTUAL PROPERTY &amp; CONFIDENTIAL INFORMATION</w:t>
      </w:r>
    </w:p>
    <w:p w14:paraId="47CC3CC1"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It is essential for all employees to safeguard the Company’s trade secrets and confidential information and to refuse any improper access to trade secrets and confidential information of any other company or entity, including our competitors. Company proprietary information must not be discussed with others within the Company, except on a strict need-to-know basis.</w:t>
      </w:r>
    </w:p>
    <w:p w14:paraId="014386DE"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If there is a need to disclose Company trade secrets or confidential information to any person outside the Company, such disclosure must be done only in conjunction with an enforceable non-disclosure agreement. Similarly, the Company’s rights in its technology and products must be protected by use of appropriate agreements whenever such technology and/or products are used, transferred or disclosed. For the purposes hereof, “confidential information” also includes information relating to Company employees and other persons or entities that the Company is obligated by law or agreement to maintain in confidence.</w:t>
      </w:r>
    </w:p>
    <w:p w14:paraId="1699A275"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lastRenderedPageBreak/>
        <w:t>AVOID PERSONAL CONFLICTS OF INTEREST</w:t>
      </w:r>
    </w:p>
    <w:p w14:paraId="1EFA11A3"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Each employee has the legal duty to carry out his or her responsibilities with the utmost good faith and loyalty to the Company. A “personal conflict of interest” occurs when your own interests (for example, financial gain, career development, or reputation advantage), or those of your immediate family, interfere in any way or even appear to interfere with the Company’s legitimate business interests or your ability to make objective and fair decisions when performing your job. Immediate family members include your spouse or former spouse; parents, step- parents, and grandparents (of both you and your spouse); children, stepchildren, and grandchildren (of you and your spouse) and their spouses; siblings and their spouses; and any others living in your household. In order to avoid potential conflicts of interest, employees should avoid any activity that could reasonably be expected to put them in a conflict situation.</w:t>
      </w:r>
    </w:p>
    <w:p w14:paraId="7D5C03C9" w14:textId="77777777" w:rsidR="008F11C4" w:rsidRPr="008F11C4" w:rsidRDefault="008F11C4" w:rsidP="008F11C4">
      <w:pPr>
        <w:shd w:val="clear" w:color="auto" w:fill="FFFFFF"/>
        <w:spacing w:before="100" w:beforeAutospacing="1" w:after="100" w:afterAutospacing="1"/>
        <w:ind w:left="-720" w:right="18"/>
        <w:rPr>
          <w:rFonts w:ascii="Lato" w:eastAsia="Times New Roman" w:hAnsi="Lato" w:cs="Arial"/>
          <w:sz w:val="16"/>
          <w:szCs w:val="16"/>
        </w:rPr>
      </w:pPr>
      <w:r w:rsidRPr="008F11C4">
        <w:rPr>
          <w:rFonts w:ascii="Lato" w:eastAsia="Times New Roman" w:hAnsi="Lato" w:cs="Arial"/>
          <w:sz w:val="16"/>
          <w:szCs w:val="16"/>
        </w:rPr>
        <w:t> If you are in doubt whether a situation or certain activity constitutes a conflict of interest, it is your responsibility to seek guidance.</w:t>
      </w:r>
    </w:p>
    <w:p w14:paraId="4E0A3C5E"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RECOGNIZE ORGANIZATIONAL CONFLICTS OF INTEREST</w:t>
      </w:r>
    </w:p>
    <w:p w14:paraId="79BAAFD9"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An “organizational conflict of interest” occurs when, because of the Company’s other activities or relationships with other persons, the Company is unable or potentially unable to render impartial assistance or advice to the Government, the Company’s objectivity in performing the contract work is or might be otherwise impaired, or the Company has an unfair competitive advantage.</w:t>
      </w:r>
    </w:p>
    <w:p w14:paraId="09F8FF89"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For example, an organizational conflict of interest may result when the nature of work performed by the Company on one contract (such as developing a specification) creates an actual or potential conflict of interest on a future procurement or contract opportunity. It is the responsibility of each employee to recognize and report to their supervisors any activities or relationships that might create an organizational conflict of interest so that the Company can take appropriate actions to avoid any such organizational conflict.</w:t>
      </w:r>
    </w:p>
    <w:p w14:paraId="306FED3B"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COMMISSIONS AND OTHER CONTINGENT FEES</w:t>
      </w:r>
    </w:p>
    <w:p w14:paraId="50ECCEB1"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Company shall not employ or retain any person or agency to solicit or obtain any U.S. or Foreign Government contract for the Company upon an agreement or understanding for a commission or other contingent fee, except for employees or established commercial agencies that neither exert nor propose to exert improper influence to solicit or obtain Government contracts nor hold themselves out as being able to obtain any Government contract through improper influence. No employee shall enter into an agreement to pay a commission or other fee contingent upon award of a Government contract without first obtaining the Managing Director’s permission to do so.</w:t>
      </w:r>
    </w:p>
    <w:p w14:paraId="63897362"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PROVIDING GIFTS AND OTHER GRATUITIES</w:t>
      </w:r>
    </w:p>
    <w:p w14:paraId="2B1C5AEF"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Business courtesies such as gifts, entertainment, services or favors should not be offered to any government employee or representative. When dealing with non-government personnel in connection with government contracts or subcontracts, similar restrictions apply. It is a crime to offer, provide, solicit or accept anything of value either in return for favorable consideration on a government contract or subcontract or because of an official act performed or to be performed. Business courtesies offered to commercial, nongovernment customers must demonstrate good business judgment, must be consistent with marketplace practices, infrequent, nominal in amount (less than $50) and legal, and must not be in cash or offered in a manner that could hurt the Company’s reputation for impartiality and fair dealing. When in doubt regarding the appropriateness of a business courtesy, seek guidance, and always err on the side of caution.</w:t>
      </w:r>
    </w:p>
    <w:p w14:paraId="79D93E9D"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FALSE CLAIMS AND FALSE STATEMENTS</w:t>
      </w:r>
    </w:p>
    <w:p w14:paraId="1E440B4B"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Knowingly making a false claim or false statement to the government is a</w:t>
      </w:r>
      <w:r w:rsidRPr="008F11C4">
        <w:rPr>
          <w:rFonts w:ascii="MS Gothic" w:eastAsia="MS Gothic" w:hAnsi="MS Gothic" w:cs="MS Gothic" w:hint="eastAsia"/>
          <w:sz w:val="16"/>
          <w:szCs w:val="16"/>
        </w:rPr>
        <w:t> </w:t>
      </w:r>
      <w:r w:rsidRPr="008F11C4">
        <w:rPr>
          <w:rFonts w:ascii="Lato" w:eastAsia="Times New Roman" w:hAnsi="Lato" w:cs="Arial"/>
          <w:sz w:val="16"/>
          <w:szCs w:val="16"/>
        </w:rPr>
        <w:t>violation of law and can subject both the Company and individual employees to civil and criminal sanctions including fines, suspension, debarment and prison sentences. It is the responsibility of each employee to ensure that all claims and statements submitted to the government are truthful and not misleading. In addition, the highest standard of honorable and ethical conduct shall be observed in all relationships with the Company’s competitors. The advancement of the Company’s business interests through the dissemination of unverified information or other unfair actions intended to damage competitors is prohibited, as are any other dishonorable activities.</w:t>
      </w:r>
    </w:p>
    <w:p w14:paraId="3371F245"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DEALINGS WITH SUPPLIERS, VENDORS AND BUSINESS PARTNERS</w:t>
      </w:r>
    </w:p>
    <w:p w14:paraId="3568197C"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Integrity and fair dealing are core components of our business practices. All suppliers, vendors and other business partners should be treated fairly and uniformly in accordance with the Company’s established purchasing policies and procedures. Employees must not engage in any activity prohibited under anti-trust laws, including boycotting, price-fixing, refusal to deal, price discrimination or disparate treatment of suppliers and vendors. Paying bribes, accepting kickbacks, and obtaining or using third-party insider information in dealings with suppliers, vendors and business partners are expressly prohibited and will not be tolerated.</w:t>
      </w:r>
    </w:p>
    <w:p w14:paraId="13FC4796" w14:textId="77777777" w:rsidR="00D770A2" w:rsidRDefault="00D770A2" w:rsidP="008F11C4">
      <w:pPr>
        <w:shd w:val="clear" w:color="auto" w:fill="FFFFFF"/>
        <w:spacing w:before="100" w:beforeAutospacing="1" w:after="100" w:afterAutospacing="1"/>
        <w:ind w:left="-720" w:right="18"/>
        <w:jc w:val="both"/>
        <w:rPr>
          <w:rFonts w:ascii="Lato" w:eastAsia="Times New Roman" w:hAnsi="Lato" w:cs="Arial"/>
          <w:b/>
          <w:sz w:val="16"/>
          <w:szCs w:val="16"/>
        </w:rPr>
      </w:pPr>
    </w:p>
    <w:p w14:paraId="6F1369E3" w14:textId="4DDA4BFC" w:rsidR="00D01142" w:rsidRDefault="00D01142" w:rsidP="008F11C4">
      <w:pPr>
        <w:shd w:val="clear" w:color="auto" w:fill="FFFFFF"/>
        <w:spacing w:before="100" w:beforeAutospacing="1" w:after="100" w:afterAutospacing="1"/>
        <w:ind w:left="-720" w:right="18"/>
        <w:jc w:val="both"/>
        <w:rPr>
          <w:rFonts w:ascii="Lato" w:hAnsi="Lato"/>
          <w:sz w:val="16"/>
          <w:szCs w:val="16"/>
        </w:rPr>
      </w:pPr>
      <w:r>
        <w:rPr>
          <w:rFonts w:ascii="Lato" w:hAnsi="Lato"/>
          <w:b/>
          <w:sz w:val="16"/>
          <w:szCs w:val="16"/>
        </w:rPr>
        <w:lastRenderedPageBreak/>
        <w:t xml:space="preserve">CHILD </w:t>
      </w:r>
      <w:r w:rsidRPr="00D01142">
        <w:rPr>
          <w:rFonts w:ascii="Lato" w:hAnsi="Lato"/>
          <w:b/>
          <w:sz w:val="16"/>
          <w:szCs w:val="16"/>
        </w:rPr>
        <w:t>AND</w:t>
      </w:r>
      <w:r>
        <w:rPr>
          <w:rFonts w:ascii="Lato" w:hAnsi="Lato"/>
          <w:b/>
          <w:sz w:val="16"/>
          <w:szCs w:val="16"/>
        </w:rPr>
        <w:t xml:space="preserve"> </w:t>
      </w:r>
      <w:r w:rsidRPr="00D01142">
        <w:rPr>
          <w:rFonts w:ascii="Lato" w:hAnsi="Lato"/>
          <w:b/>
          <w:sz w:val="16"/>
          <w:szCs w:val="16"/>
        </w:rPr>
        <w:t>FORCED LABOR POLICY</w:t>
      </w:r>
      <w:r w:rsidRPr="00D01142">
        <w:rPr>
          <w:rFonts w:ascii="Lato" w:hAnsi="Lato"/>
          <w:sz w:val="16"/>
          <w:szCs w:val="16"/>
        </w:rPr>
        <w:t xml:space="preserve"> </w:t>
      </w:r>
    </w:p>
    <w:p w14:paraId="52DECA95" w14:textId="7479B8F3" w:rsidR="00D01142" w:rsidRDefault="00D01142" w:rsidP="008F11C4">
      <w:pPr>
        <w:shd w:val="clear" w:color="auto" w:fill="FFFFFF"/>
        <w:spacing w:before="100" w:beforeAutospacing="1" w:after="100" w:afterAutospacing="1"/>
        <w:ind w:left="-720" w:right="18"/>
        <w:jc w:val="both"/>
        <w:rPr>
          <w:rFonts w:ascii="Lato" w:hAnsi="Lato"/>
          <w:sz w:val="16"/>
          <w:szCs w:val="16"/>
        </w:rPr>
      </w:pPr>
      <w:r>
        <w:rPr>
          <w:rFonts w:ascii="Lato" w:hAnsi="Lato"/>
          <w:sz w:val="16"/>
          <w:szCs w:val="16"/>
        </w:rPr>
        <w:t xml:space="preserve">The </w:t>
      </w:r>
      <w:r w:rsidR="00253471">
        <w:rPr>
          <w:rFonts w:ascii="Lato" w:hAnsi="Lato"/>
          <w:sz w:val="16"/>
          <w:szCs w:val="16"/>
        </w:rPr>
        <w:t>Company policy</w:t>
      </w:r>
      <w:r>
        <w:rPr>
          <w:rFonts w:ascii="Lato" w:hAnsi="Lato"/>
          <w:sz w:val="16"/>
          <w:szCs w:val="16"/>
        </w:rPr>
        <w:t xml:space="preserve"> </w:t>
      </w:r>
      <w:r w:rsidRPr="00D01142">
        <w:rPr>
          <w:rFonts w:ascii="Lato" w:hAnsi="Lato"/>
          <w:sz w:val="16"/>
          <w:szCs w:val="16"/>
        </w:rPr>
        <w:t xml:space="preserve">on Child Labor and Forced Labor is based on International Labor Organization (ILO) conventions and national laws, and recognizes regional and cultural differences. </w:t>
      </w:r>
      <w:r>
        <w:rPr>
          <w:rFonts w:ascii="Lato" w:hAnsi="Lato"/>
          <w:sz w:val="16"/>
          <w:szCs w:val="16"/>
        </w:rPr>
        <w:t>We are committed</w:t>
      </w:r>
      <w:r w:rsidRPr="00D01142">
        <w:rPr>
          <w:rFonts w:ascii="Lato" w:hAnsi="Lato"/>
          <w:sz w:val="16"/>
          <w:szCs w:val="16"/>
        </w:rPr>
        <w:t xml:space="preserve"> to restrict employment to </w:t>
      </w:r>
      <w:r>
        <w:rPr>
          <w:rFonts w:ascii="Lato" w:hAnsi="Lato"/>
          <w:sz w:val="16"/>
          <w:szCs w:val="16"/>
        </w:rPr>
        <w:t>those aged</w:t>
      </w:r>
      <w:r w:rsidRPr="00D01142">
        <w:rPr>
          <w:rFonts w:ascii="Lato" w:hAnsi="Lato"/>
          <w:sz w:val="16"/>
          <w:szCs w:val="16"/>
        </w:rPr>
        <w:t xml:space="preserve"> 15 or older, or the local minimum employment age, or the mandatory school age, whichever is higher. Our policy also includes an explicit ban on the use of any forced labor or exploitative working conditions. We communicate this policy to our direct suppliers, licensees and joint ventures, and we include a clear contractual obligation to meet these requirements as an ongoing condition of our business relationship. We believe that promoting fair and appropriate employment at </w:t>
      </w:r>
      <w:r>
        <w:rPr>
          <w:rFonts w:ascii="Lato" w:hAnsi="Lato"/>
          <w:sz w:val="16"/>
          <w:szCs w:val="16"/>
        </w:rPr>
        <w:t>Modus Advanced, Inc.</w:t>
      </w:r>
      <w:r w:rsidRPr="00D01142">
        <w:rPr>
          <w:rFonts w:ascii="Lato" w:hAnsi="Lato"/>
          <w:sz w:val="16"/>
          <w:szCs w:val="16"/>
        </w:rPr>
        <w:t xml:space="preserve"> and within our supply chains is a critical part of the commitments we make to our people and local communities. </w:t>
      </w:r>
    </w:p>
    <w:p w14:paraId="75A66A68" w14:textId="480EA76C"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AVOIDANCE OF RESTRICTIONS ON TRADE</w:t>
      </w:r>
    </w:p>
    <w:p w14:paraId="0C4D191C"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Employees are expected to conduct themselves and the Company’s business in such a manner as to be in compliance with federal and state antitrust laws that prohibit monopolies and agreements that unreasonably restrain trade. The Company will not enter into a subcontract or teaming agreement that unreasonably restricts sales by the other party directly to the U.S. government of items made or supplied by the other party and will not otherwise act to restrict unreasonably the ability of any other party to sell directly to the U.S. government. Conversely, the Company will not enter into agreements where, as a subcontractor or teaming partner, we are subject to any un- reasonable restriction to sell our products or services directly to the U.S. government.</w:t>
      </w:r>
    </w:p>
    <w:p w14:paraId="04C90E6F"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Finally, the Company must independently develop its pricing on all bids and proposals for government contracts and subcontracts without any consultation, communication, or agreement with any other competing offeror, and the Company shall not disclose its prices to any other competitor before bid opening or contract award.</w:t>
      </w:r>
    </w:p>
    <w:p w14:paraId="37708660"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PROCUREMENT INTEGRITY</w:t>
      </w:r>
    </w:p>
    <w:p w14:paraId="72DFD3A2"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During the conduct of any procurement, the Company must not solicit or accept from any source any proprietary or source selection information regarding that procurement. This prohibition begins with the development, preparation, and issuance of a solicitation and concludes with award of a contract, a contract modification or extension. As used herein, proprietary information includes information contained in a bid or proposal, cost or pricing data, and any information submitted to the Government by a contractor and properly designated as proprietary. Source selection information includes such information as listings of offerors and prices, listings of bidders prior to bid opening, source selection plans, technical evaluations of proposals, competitive range determinations, rankings (except for sealed bidding), source selection board reports and evaluations, source selection advisory board recommendations, and other information determined by the head of the agency or contracting officer to be information that could jeopardize the integrity or successful completion of the procurement if disclosed.</w:t>
      </w:r>
    </w:p>
    <w:p w14:paraId="0FC6E7FD"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HIRING OF GOVERMENT &amp; FORMER GOVERNMENT EMPLOYEES</w:t>
      </w:r>
    </w:p>
    <w:p w14:paraId="5CBE8B62"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Special concerns apply to hiring or retaining a government or former government employee as an employee or consultant of the Company. In addition, there are special constraints regarding any communication concerning possible employment of government employees who are designated as “procurement officials.” Company employees shall not conduct any discussions regarding, or make any offer of, future employment to any government employee without first clearing such action with the Company’s President and legal counsel.</w:t>
      </w:r>
    </w:p>
    <w:p w14:paraId="14F60A77"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COMBATING TRAFFICKING IN PERSONS</w:t>
      </w:r>
    </w:p>
    <w:p w14:paraId="3DFC453B"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federal Government has adopted a zero tolerance policy regarding its contractors and their employees who engage in or support severe forms of trafficking in persons, procurement of any sex act on account of which anything of value is given or received by any person or use of forced labor. No Company employee shall violate this policy.</w:t>
      </w:r>
    </w:p>
    <w:p w14:paraId="11F8C5A6"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INTERNATIONAL BUSINESS</w:t>
      </w:r>
    </w:p>
    <w:p w14:paraId="0FC32349"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It is always important that employees conducting international business know and abide by the laws of the United States and the countries that are involved in such business activities or transactions. These laws govern the conduct of Company employees throughout the world. If you participate in these business activities, you should know, understand and strictly comply with these laws and regulations, including those relating to export controls [ITAR], anti-bribery and anti-boycotts discussed below. If you are not familiar with these laws and regulations, seek guidance prior to negotiating any transaction involving a foreign country or entity.</w:t>
      </w:r>
    </w:p>
    <w:p w14:paraId="4C2D60EA"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EXPORT CONTROLS</w:t>
      </w:r>
    </w:p>
    <w:p w14:paraId="5E65086A" w14:textId="77777777" w:rsidR="00D770A2"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 xml:space="preserve">These are specific laws and regulations to be followed when exporting materials, equipment, weapons, (International Traffic in Arms Regulations, ITAR) technology, data, software, information, and services (“items”). These laws and regulations apply not only to exports of such items outside the United States but also to “deemed exports” within the United States when export controlled items are disclosed to foreign </w:t>
      </w:r>
      <w:r w:rsidRPr="008F11C4">
        <w:rPr>
          <w:rFonts w:ascii="Lato" w:eastAsia="Times New Roman" w:hAnsi="Lato" w:cs="Arial"/>
          <w:sz w:val="16"/>
          <w:szCs w:val="16"/>
        </w:rPr>
        <w:lastRenderedPageBreak/>
        <w:t>nationals in the United States, including to employees of the Company or its teammates who are not U.S. nationals. Prior to transferring any item outside of the United States or to a foreign company or national within the United States, it is the responsibility of each employee to ensure that all relevant export laws and regulations are followed. This responsibility includes verifying (according to the Company’s export procedures) that the correct license is used on any export declaration or other document required for export. If you have any doubt about exports, it is your responsibility to seek guidance.</w:t>
      </w:r>
    </w:p>
    <w:p w14:paraId="089AEF74" w14:textId="6500AED6"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FOREIGN CORRUPT PRACTICES ACT (FCPA)</w:t>
      </w:r>
    </w:p>
    <w:p w14:paraId="3AE0FA9A"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FCPA is intended to prevent bribery of foreign officials by representatives of U.S. companies for the purpose of securing a business advantage. It prohibits the payment or offering of anything of value directly or indirectly to a foreign government official, political party, party official or candidate for the purpose of influencing an official act of the person or the government in order to obtain such an advantage.</w:t>
      </w:r>
    </w:p>
    <w:p w14:paraId="63FAA808"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It is the responsibility of each employee involved in international business activities to become familiar with the requirements of the FCPA and to seek guidance prior to engaging the services of any foreign consultant or marketing representative or making any offer or payments that might be in violation of the FCPA.</w:t>
      </w:r>
    </w:p>
    <w:p w14:paraId="220D1CB1"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RESTRICTIVE TRADES/BOYCOTTS</w:t>
      </w:r>
    </w:p>
    <w:p w14:paraId="6C126759"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A request to participate in any activity that could have the effect of promoting a boycott or restrictive trade practice fostered by a foreign country against customers or suppliers located in a country friendly to the United States or against a U.S. person, firm or corporation may be a violation of law and must be reported promptly to your immediate supervisor.</w:t>
      </w:r>
    </w:p>
    <w:p w14:paraId="3D100E4D" w14:textId="77777777" w:rsidR="00D770A2" w:rsidRPr="008F11C4" w:rsidRDefault="008F11C4" w:rsidP="00D770A2">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 xml:space="preserve">ADMINISTRATION &amp; </w:t>
      </w:r>
      <w:r w:rsidR="00D770A2" w:rsidRPr="008F11C4">
        <w:rPr>
          <w:rFonts w:ascii="Lato" w:eastAsia="Times New Roman" w:hAnsi="Lato" w:cs="Arial"/>
          <w:b/>
          <w:sz w:val="16"/>
          <w:szCs w:val="16"/>
        </w:rPr>
        <w:t>OBTAINING MORE INFORMATION</w:t>
      </w:r>
    </w:p>
    <w:p w14:paraId="23AA10E7" w14:textId="07901205"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Company’s Human Resources Officer will administer this Code of Business Ethics and Conduct. All questions relating to this Code and the Company’s business practices in general should be directed to the Human Resources Officer.</w:t>
      </w:r>
    </w:p>
    <w:p w14:paraId="00248BCE" w14:textId="4FC7B0F1"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Employees are expected to know and comply with this Code and the Company’s other policies and procedures. Employees who have questions about this Code or concerns regarding compliance have a duty to seek guidance. Employees should address such questions or concerns to their immediate supervisors or to the Human Resources Officer. described in the next section.</w:t>
      </w:r>
    </w:p>
    <w:p w14:paraId="15141F7A"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OBLIGATIONS OF EMPLOYEES TO REPORT VIOLATIONS</w:t>
      </w:r>
    </w:p>
    <w:p w14:paraId="4008434B"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It is the responsibility of any employee having knowledge of any activity that is or may be in violation of this Code or any law or regulation applicable to the Company’s business to report such activity. Employees should make such reports to their immediate supervisors or to the Human Resources Officer.</w:t>
      </w:r>
    </w:p>
    <w:p w14:paraId="180A7064"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It is the Company’s policy that there will be no retaliation against any employees who report what they believe in good faith to be a violation of this Code or any law or regulation applicable to the Company or who assist others in making any such report.</w:t>
      </w:r>
    </w:p>
    <w:p w14:paraId="638677B4" w14:textId="6A68371C"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Persons reporting potential violations should be aware that, while a Company representative receiving a report of a suspected violation will take steps to keep such report confidential, the need to investigate and correct any impropriety may require disclosure of the matter reported.</w:t>
      </w:r>
      <w:r w:rsidR="00D770A2">
        <w:rPr>
          <w:rFonts w:ascii="Lato" w:eastAsia="Times New Roman" w:hAnsi="Lato" w:cs="Arial"/>
          <w:sz w:val="16"/>
          <w:szCs w:val="16"/>
        </w:rPr>
        <w:t xml:space="preserve"> </w:t>
      </w:r>
      <w:r w:rsidR="00D770A2" w:rsidRPr="008F11C4">
        <w:rPr>
          <w:rFonts w:ascii="Lato" w:eastAsia="Times New Roman" w:hAnsi="Lato" w:cs="Arial"/>
          <w:sz w:val="16"/>
          <w:szCs w:val="16"/>
        </w:rPr>
        <w:t xml:space="preserve">Employees who wish to seek guidance anonymously should feel free to use the Company’s address at </w:t>
      </w:r>
      <w:hyperlink r:id="rId8" w:history="1">
        <w:r w:rsidR="00151C42" w:rsidRPr="009D1479">
          <w:rPr>
            <w:rStyle w:val="Hyperlink"/>
            <w:rFonts w:ascii="Lato" w:eastAsia="Times New Roman" w:hAnsi="Lato" w:cs="Arial"/>
            <w:sz w:val="16"/>
            <w:szCs w:val="16"/>
          </w:rPr>
          <w:t>HR@modusadvanced.com</w:t>
        </w:r>
      </w:hyperlink>
      <w:r w:rsidR="00D770A2" w:rsidRPr="008F11C4">
        <w:rPr>
          <w:rFonts w:ascii="Lato" w:eastAsia="Times New Roman" w:hAnsi="Lato" w:cs="Arial"/>
          <w:sz w:val="16"/>
          <w:szCs w:val="16"/>
        </w:rPr>
        <w:t xml:space="preserve"> for reporting violations</w:t>
      </w:r>
    </w:p>
    <w:p w14:paraId="38AB2A41"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b/>
          <w:sz w:val="16"/>
          <w:szCs w:val="16"/>
        </w:rPr>
      </w:pPr>
      <w:r w:rsidRPr="008F11C4">
        <w:rPr>
          <w:rFonts w:ascii="Lato" w:eastAsia="Times New Roman" w:hAnsi="Lato" w:cs="Arial"/>
          <w:b/>
          <w:sz w:val="16"/>
          <w:szCs w:val="16"/>
        </w:rPr>
        <w:t>INVESTIGATION OF MISCONDUCT</w:t>
      </w:r>
    </w:p>
    <w:p w14:paraId="1980CEBD" w14:textId="77777777" w:rsidR="008F11C4" w:rsidRPr="008F11C4" w:rsidRDefault="008F11C4" w:rsidP="008F11C4">
      <w:pPr>
        <w:shd w:val="clear" w:color="auto" w:fill="FFFFFF"/>
        <w:spacing w:before="100" w:beforeAutospacing="1" w:after="100" w:afterAutospacing="1"/>
        <w:ind w:left="-720" w:right="18"/>
        <w:jc w:val="both"/>
        <w:rPr>
          <w:rFonts w:ascii="Lato" w:eastAsia="Times New Roman" w:hAnsi="Lato" w:cs="Arial"/>
          <w:sz w:val="16"/>
          <w:szCs w:val="16"/>
        </w:rPr>
      </w:pPr>
      <w:r w:rsidRPr="008F11C4">
        <w:rPr>
          <w:rFonts w:ascii="Lato" w:eastAsia="Times New Roman" w:hAnsi="Lato" w:cs="Arial"/>
          <w:sz w:val="16"/>
          <w:szCs w:val="16"/>
        </w:rPr>
        <w:t>The Company reserves the right to use any lawful method of investigation that it deems necessary to determine whether any person has engaged in conduct that in its view interferes with or adversely affects its business. Every employee is expected to cooperate fully with any investigation of any violation of law, the Company’s policies and procedures or this Code.</w:t>
      </w:r>
    </w:p>
    <w:p w14:paraId="7D87FB4D" w14:textId="77777777" w:rsidR="008F11C4" w:rsidRPr="008F11C4" w:rsidRDefault="008F11C4" w:rsidP="008F11C4">
      <w:pPr>
        <w:shd w:val="clear" w:color="auto" w:fill="FFFFFF"/>
        <w:spacing w:before="100" w:beforeAutospacing="1" w:after="100" w:afterAutospacing="1"/>
        <w:ind w:left="-720" w:right="18"/>
        <w:rPr>
          <w:rFonts w:ascii="Lato" w:eastAsia="Times New Roman" w:hAnsi="Lato" w:cs="Arial"/>
          <w:b/>
          <w:sz w:val="16"/>
          <w:szCs w:val="16"/>
        </w:rPr>
      </w:pPr>
      <w:r w:rsidRPr="008F11C4">
        <w:rPr>
          <w:rFonts w:ascii="Lato" w:eastAsia="Times New Roman" w:hAnsi="Lato" w:cs="Arial"/>
          <w:b/>
          <w:sz w:val="16"/>
          <w:szCs w:val="16"/>
        </w:rPr>
        <w:t>WAIVER OF THIS CODE</w:t>
      </w:r>
    </w:p>
    <w:p w14:paraId="64C0C696" w14:textId="77777777" w:rsidR="008F11C4" w:rsidRPr="008F11C4" w:rsidRDefault="008F11C4" w:rsidP="008F11C4">
      <w:pPr>
        <w:shd w:val="clear" w:color="auto" w:fill="FFFFFF"/>
        <w:spacing w:before="100" w:beforeAutospacing="1" w:after="100" w:afterAutospacing="1"/>
        <w:ind w:left="-720" w:right="18"/>
        <w:rPr>
          <w:rFonts w:ascii="Lato" w:eastAsia="Times New Roman" w:hAnsi="Lato" w:cs="Arial"/>
          <w:sz w:val="16"/>
          <w:szCs w:val="16"/>
        </w:rPr>
      </w:pPr>
      <w:r w:rsidRPr="008F11C4">
        <w:rPr>
          <w:rFonts w:ascii="Lato" w:eastAsia="Times New Roman" w:hAnsi="Lato" w:cs="Arial"/>
          <w:sz w:val="16"/>
          <w:szCs w:val="16"/>
        </w:rPr>
        <w:t>If any employee believes that a waiver of this Code is necessary or appropriate, including, but not limited, to any potential or actual conflict of interest, a request for a waiver and the reasons for the request must be submitted to the Human Resources Officer for a decision by the President. Any waiver of this Code for officers and directors may be made only by the Board of Directors.</w:t>
      </w:r>
    </w:p>
    <w:p w14:paraId="462CF397" w14:textId="4078F2DB" w:rsidR="00275BD2" w:rsidRPr="00525597" w:rsidRDefault="008F11C4" w:rsidP="00525597">
      <w:pPr>
        <w:shd w:val="clear" w:color="auto" w:fill="FFFFFF"/>
        <w:ind w:left="-720" w:right="18"/>
        <w:rPr>
          <w:rFonts w:ascii="Lato" w:eastAsia="Times New Roman" w:hAnsi="Lato" w:cs="Arial"/>
          <w:sz w:val="16"/>
          <w:szCs w:val="16"/>
        </w:rPr>
      </w:pPr>
      <w:r w:rsidRPr="008F11C4">
        <w:rPr>
          <w:rFonts w:ascii="Lato" w:eastAsia="Times New Roman" w:hAnsi="Lato" w:cs="Arial"/>
          <w:sz w:val="16"/>
          <w:szCs w:val="16"/>
        </w:rPr>
        <w:t>This Code may only be amended by the Company’s Executive members.</w:t>
      </w:r>
    </w:p>
    <w:sectPr w:rsidR="00275BD2" w:rsidRPr="00525597" w:rsidSect="008F11C4">
      <w:headerReference w:type="default" r:id="rId9"/>
      <w:footerReference w:type="default" r:id="rId10"/>
      <w:pgSz w:w="12240" w:h="15840"/>
      <w:pgMar w:top="1980" w:right="990" w:bottom="1080" w:left="18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2A82B" w14:textId="77777777" w:rsidR="000F1777" w:rsidRDefault="000F1777" w:rsidP="004974FB">
      <w:r>
        <w:separator/>
      </w:r>
    </w:p>
  </w:endnote>
  <w:endnote w:type="continuationSeparator" w:id="0">
    <w:p w14:paraId="3A2FFB66" w14:textId="77777777" w:rsidR="000F1777" w:rsidRDefault="000F1777" w:rsidP="0049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2040503050201020203"/>
    <w:charset w:val="00"/>
    <w:family w:val="auto"/>
    <w:pitch w:val="variable"/>
    <w:sig w:usb0="60000287" w:usb1="00000001" w:usb2="00000000" w:usb3="00000000" w:csb0="0000019F" w:csb1="00000000"/>
  </w:font>
  <w:font w:name="PT Serif">
    <w:altName w:val="Times New Roman"/>
    <w:charset w:val="00"/>
    <w:family w:val="auto"/>
    <w:pitch w:val="variable"/>
    <w:sig w:usb0="00000001" w:usb1="5000204B" w:usb2="00000000" w:usb3="00000000" w:csb0="00000097"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78B5" w14:textId="040E9482" w:rsidR="0096244B" w:rsidRPr="004974FB" w:rsidRDefault="0096244B" w:rsidP="004974FB">
    <w:pPr>
      <w:pStyle w:val="Footer"/>
    </w:pPr>
    <w:r>
      <w:rPr>
        <w:noProof/>
      </w:rPr>
      <w:drawing>
        <wp:anchor distT="0" distB="0" distL="114300" distR="114300" simplePos="0" relativeHeight="251657216" behindDoc="1" locked="0" layoutInCell="1" allowOverlap="1" wp14:anchorId="15E3EE48" wp14:editId="06DDBFAA">
          <wp:simplePos x="0" y="0"/>
          <wp:positionH relativeFrom="page">
            <wp:posOffset>0</wp:posOffset>
          </wp:positionH>
          <wp:positionV relativeFrom="page">
            <wp:posOffset>9369425</wp:posOffset>
          </wp:positionV>
          <wp:extent cx="7772400" cy="688975"/>
          <wp:effectExtent l="0" t="0" r="0" b="0"/>
          <wp:wrapNone/>
          <wp:docPr id="10" name="Picture 10" descr="MODUS_Letterhead_1_OP1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US_Letterhead_1_OP1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88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90D4" w14:textId="77777777" w:rsidR="000F1777" w:rsidRDefault="000F1777" w:rsidP="004974FB">
      <w:r>
        <w:separator/>
      </w:r>
    </w:p>
  </w:footnote>
  <w:footnote w:type="continuationSeparator" w:id="0">
    <w:p w14:paraId="700E29E5" w14:textId="77777777" w:rsidR="000F1777" w:rsidRDefault="000F1777" w:rsidP="00497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74C5" w14:textId="34507238" w:rsidR="0096244B" w:rsidRDefault="0096244B">
    <w:pPr>
      <w:pStyle w:val="Header"/>
    </w:pPr>
    <w:r>
      <w:rPr>
        <w:noProof/>
      </w:rPr>
      <w:drawing>
        <wp:anchor distT="0" distB="0" distL="114300" distR="114300" simplePos="0" relativeHeight="251658240" behindDoc="1" locked="0" layoutInCell="1" allowOverlap="1" wp14:anchorId="138CA6B3" wp14:editId="0B9027B8">
          <wp:simplePos x="0" y="0"/>
          <wp:positionH relativeFrom="page">
            <wp:posOffset>0</wp:posOffset>
          </wp:positionH>
          <wp:positionV relativeFrom="page">
            <wp:posOffset>0</wp:posOffset>
          </wp:positionV>
          <wp:extent cx="8046720" cy="948690"/>
          <wp:effectExtent l="0" t="0" r="5080" b="0"/>
          <wp:wrapNone/>
          <wp:docPr id="11" name="Picture 11" descr="MODUS_Letterhead_1_OP1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DUS_Letterhead_1_OP1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3581A"/>
    <w:multiLevelType w:val="multilevel"/>
    <w:tmpl w:val="6430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D161C6"/>
    <w:multiLevelType w:val="multilevel"/>
    <w:tmpl w:val="4CBE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F2"/>
    <w:rsid w:val="000022EF"/>
    <w:rsid w:val="00027DC4"/>
    <w:rsid w:val="000F1777"/>
    <w:rsid w:val="00151C42"/>
    <w:rsid w:val="00152122"/>
    <w:rsid w:val="001D7906"/>
    <w:rsid w:val="00253471"/>
    <w:rsid w:val="00275BD2"/>
    <w:rsid w:val="00346A56"/>
    <w:rsid w:val="00353AD7"/>
    <w:rsid w:val="003F1AA0"/>
    <w:rsid w:val="004974FB"/>
    <w:rsid w:val="004C6833"/>
    <w:rsid w:val="00525597"/>
    <w:rsid w:val="00561818"/>
    <w:rsid w:val="00592898"/>
    <w:rsid w:val="00651B13"/>
    <w:rsid w:val="006E17A2"/>
    <w:rsid w:val="00702C38"/>
    <w:rsid w:val="007D3A3E"/>
    <w:rsid w:val="00860D6B"/>
    <w:rsid w:val="00874394"/>
    <w:rsid w:val="008F11C4"/>
    <w:rsid w:val="00942053"/>
    <w:rsid w:val="0096244B"/>
    <w:rsid w:val="009B3592"/>
    <w:rsid w:val="00A54B23"/>
    <w:rsid w:val="00C57981"/>
    <w:rsid w:val="00C76222"/>
    <w:rsid w:val="00C81DB2"/>
    <w:rsid w:val="00CF510C"/>
    <w:rsid w:val="00D01142"/>
    <w:rsid w:val="00D1459B"/>
    <w:rsid w:val="00D21398"/>
    <w:rsid w:val="00D25EF2"/>
    <w:rsid w:val="00D668E1"/>
    <w:rsid w:val="00D67636"/>
    <w:rsid w:val="00D770A2"/>
    <w:rsid w:val="00D93C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6ED8B"/>
  <w15:docId w15:val="{474C5F97-B581-410E-8EB1-6EFB3F59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P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4FB"/>
    <w:pPr>
      <w:tabs>
        <w:tab w:val="center" w:pos="4320"/>
        <w:tab w:val="right" w:pos="8640"/>
      </w:tabs>
    </w:pPr>
  </w:style>
  <w:style w:type="character" w:customStyle="1" w:styleId="HeaderChar">
    <w:name w:val="Header Char"/>
    <w:basedOn w:val="DefaultParagraphFont"/>
    <w:link w:val="Header"/>
    <w:uiPriority w:val="99"/>
    <w:rsid w:val="004974FB"/>
  </w:style>
  <w:style w:type="paragraph" w:styleId="Footer">
    <w:name w:val="footer"/>
    <w:basedOn w:val="Normal"/>
    <w:link w:val="FooterChar"/>
    <w:uiPriority w:val="99"/>
    <w:unhideWhenUsed/>
    <w:rsid w:val="004974FB"/>
    <w:pPr>
      <w:tabs>
        <w:tab w:val="center" w:pos="4320"/>
        <w:tab w:val="right" w:pos="8640"/>
      </w:tabs>
    </w:pPr>
  </w:style>
  <w:style w:type="character" w:customStyle="1" w:styleId="FooterChar">
    <w:name w:val="Footer Char"/>
    <w:basedOn w:val="DefaultParagraphFont"/>
    <w:link w:val="Footer"/>
    <w:uiPriority w:val="99"/>
    <w:rsid w:val="004974FB"/>
  </w:style>
  <w:style w:type="paragraph" w:styleId="BalloonText">
    <w:name w:val="Balloon Text"/>
    <w:basedOn w:val="Normal"/>
    <w:link w:val="BalloonTextChar"/>
    <w:uiPriority w:val="99"/>
    <w:semiHidden/>
    <w:unhideWhenUsed/>
    <w:rsid w:val="004974FB"/>
    <w:rPr>
      <w:rFonts w:ascii="Lucida Grande" w:hAnsi="Lucida Grande"/>
      <w:sz w:val="18"/>
      <w:szCs w:val="18"/>
    </w:rPr>
  </w:style>
  <w:style w:type="character" w:customStyle="1" w:styleId="BalloonTextChar">
    <w:name w:val="Balloon Text Char"/>
    <w:link w:val="BalloonText"/>
    <w:uiPriority w:val="99"/>
    <w:semiHidden/>
    <w:rsid w:val="004974FB"/>
    <w:rPr>
      <w:rFonts w:ascii="Lucida Grande" w:hAnsi="Lucida Grande"/>
      <w:sz w:val="18"/>
      <w:szCs w:val="18"/>
    </w:rPr>
  </w:style>
  <w:style w:type="paragraph" w:customStyle="1" w:styleId="BasicParagraph">
    <w:name w:val="[Basic Paragraph]"/>
    <w:basedOn w:val="Normal"/>
    <w:uiPriority w:val="99"/>
    <w:rsid w:val="004974F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ODUSBrandFontStyle">
    <w:name w:val="MODUS Brand Font Style"/>
    <w:basedOn w:val="Normal"/>
    <w:qFormat/>
    <w:rsid w:val="00D21398"/>
    <w:pPr>
      <w:spacing w:after="240" w:line="360" w:lineRule="auto"/>
    </w:pPr>
    <w:rPr>
      <w:rFonts w:ascii="PT Serif" w:hAnsi="PT Serif"/>
      <w:sz w:val="20"/>
      <w:szCs w:val="20"/>
    </w:rPr>
  </w:style>
  <w:style w:type="paragraph" w:customStyle="1" w:styleId="MODUSUniversalFontStyle">
    <w:name w:val="MODUS Universal Font Style"/>
    <w:basedOn w:val="Normal"/>
    <w:qFormat/>
    <w:rsid w:val="009B3592"/>
    <w:pPr>
      <w:spacing w:after="240" w:line="360" w:lineRule="auto"/>
    </w:pPr>
    <w:rPr>
      <w:color w:val="3F4444"/>
      <w:sz w:val="22"/>
      <w:szCs w:val="22"/>
    </w:rPr>
  </w:style>
  <w:style w:type="character" w:styleId="Hyperlink">
    <w:name w:val="Hyperlink"/>
    <w:basedOn w:val="DefaultParagraphFont"/>
    <w:uiPriority w:val="99"/>
    <w:unhideWhenUsed/>
    <w:rsid w:val="008F1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odusadvanc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95B1-A01B-459F-A29B-C8F6D221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Tim Page Design</Company>
  <LinksUpToDate>false</LinksUpToDate>
  <CharactersWithSpaces>23624</CharactersWithSpaces>
  <SharedDoc>false</SharedDoc>
  <HLinks>
    <vt:vector size="12" baseType="variant">
      <vt:variant>
        <vt:i4>2359368</vt:i4>
      </vt:variant>
      <vt:variant>
        <vt:i4>-1</vt:i4>
      </vt:variant>
      <vt:variant>
        <vt:i4>2058</vt:i4>
      </vt:variant>
      <vt:variant>
        <vt:i4>1</vt:i4>
      </vt:variant>
      <vt:variant>
        <vt:lpwstr>MODUS_Letterhead_1_OP1_footer</vt:lpwstr>
      </vt:variant>
      <vt:variant>
        <vt:lpwstr/>
      </vt:variant>
      <vt:variant>
        <vt:i4>2359378</vt:i4>
      </vt:variant>
      <vt:variant>
        <vt:i4>-1</vt:i4>
      </vt:variant>
      <vt:variant>
        <vt:i4>2059</vt:i4>
      </vt:variant>
      <vt:variant>
        <vt:i4>1</vt:i4>
      </vt:variant>
      <vt:variant>
        <vt:lpwstr>MODUS_Letterhead_1_OP1_header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Becker</dc:creator>
  <cp:lastModifiedBy>Jessica Glavin</cp:lastModifiedBy>
  <cp:revision>2</cp:revision>
  <dcterms:created xsi:type="dcterms:W3CDTF">2018-02-15T19:15:00Z</dcterms:created>
  <dcterms:modified xsi:type="dcterms:W3CDTF">2018-02-15T19:15:00Z</dcterms:modified>
</cp:coreProperties>
</file>